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71" w:rsidRPr="00507471" w:rsidRDefault="00507471" w:rsidP="0050747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471">
        <w:rPr>
          <w:rFonts w:ascii="Times New Roman" w:hAnsi="Times New Roman" w:cs="Times New Roman"/>
          <w:b/>
          <w:sz w:val="32"/>
          <w:szCs w:val="32"/>
        </w:rPr>
        <w:t>Проектная деятельность  МАУ</w:t>
      </w:r>
      <w:bookmarkStart w:id="0" w:name="_GoBack"/>
      <w:bookmarkEnd w:id="0"/>
      <w:r w:rsidRPr="00507471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507471">
        <w:rPr>
          <w:rFonts w:ascii="Times New Roman" w:hAnsi="Times New Roman" w:cs="Times New Roman"/>
          <w:b/>
          <w:sz w:val="32"/>
          <w:szCs w:val="32"/>
        </w:rPr>
        <w:t>МГЦКиД</w:t>
      </w:r>
      <w:proofErr w:type="spellEnd"/>
      <w:r w:rsidRPr="00507471">
        <w:rPr>
          <w:rFonts w:ascii="Times New Roman" w:hAnsi="Times New Roman" w:cs="Times New Roman"/>
          <w:b/>
          <w:sz w:val="32"/>
          <w:szCs w:val="32"/>
        </w:rPr>
        <w:t>» за 2021 год</w:t>
      </w:r>
    </w:p>
    <w:p w:rsidR="00507471" w:rsidRDefault="00507471" w:rsidP="0050747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7471" w:rsidRDefault="00507471" w:rsidP="00507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D1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» в 2021 году принял участие в конкурсе грантов  проекта «ПРОЦВЕТ».  Ассоциации "КРЦОО" совместно с партнерами в 2021 году приступила к реализации международного проекта «ПРОЦВЕТ - Содействие устойчивому развитию в Забайкалье и Карелии посредством расширения роли и участия местных общественных организаций и женщин в многосторонних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Альянсах». </w:t>
      </w:r>
      <w:r w:rsidRPr="00572BD1">
        <w:rPr>
          <w:rFonts w:ascii="Times New Roman" w:hAnsi="Times New Roman" w:cs="Times New Roman"/>
          <w:sz w:val="28"/>
          <w:szCs w:val="28"/>
        </w:rPr>
        <w:t>Проект реализуется при финансовой по</w:t>
      </w:r>
      <w:r>
        <w:rPr>
          <w:rFonts w:ascii="Times New Roman" w:hAnsi="Times New Roman" w:cs="Times New Roman"/>
          <w:sz w:val="28"/>
          <w:szCs w:val="28"/>
        </w:rPr>
        <w:t xml:space="preserve">ддержке ЕС.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07471" w:rsidRPr="00572BD1" w:rsidRDefault="00507471" w:rsidP="0050747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 проекта:</w:t>
      </w:r>
      <w:r w:rsidRPr="00572BD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572BD1">
        <w:rPr>
          <w:rFonts w:ascii="Times New Roman" w:hAnsi="Times New Roman" w:cs="Times New Roman"/>
          <w:sz w:val="28"/>
          <w:szCs w:val="28"/>
        </w:rPr>
        <w:t>ФЕЛКОС-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Умбрия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Фолиньо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>, Италия – ведущая орг</w:t>
      </w:r>
      <w:r>
        <w:rPr>
          <w:rFonts w:ascii="Times New Roman" w:hAnsi="Times New Roman" w:cs="Times New Roman"/>
          <w:sz w:val="28"/>
          <w:szCs w:val="28"/>
        </w:rPr>
        <w:t>анизация)</w:t>
      </w:r>
      <w:r w:rsidRPr="00572BD1">
        <w:rPr>
          <w:rFonts w:ascii="Times New Roman" w:hAnsi="Times New Roman" w:cs="Times New Roman"/>
          <w:sz w:val="28"/>
          <w:szCs w:val="28"/>
        </w:rPr>
        <w:br/>
        <w:t>• Союз женщин Заб</w:t>
      </w:r>
      <w:r>
        <w:rPr>
          <w:rFonts w:ascii="Times New Roman" w:hAnsi="Times New Roman" w:cs="Times New Roman"/>
          <w:sz w:val="28"/>
          <w:szCs w:val="28"/>
        </w:rPr>
        <w:t>айкальского края (Чита, Россия)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Илс-Леда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(Неаполь, Италия)</w:t>
      </w:r>
      <w:r>
        <w:rPr>
          <w:rFonts w:ascii="Times New Roman" w:hAnsi="Times New Roman" w:cs="Times New Roman"/>
          <w:sz w:val="28"/>
          <w:szCs w:val="28"/>
        </w:rPr>
        <w:br/>
        <w:t>• ЛЕФ-Италия (Рим, Италия)</w:t>
      </w:r>
      <w:r w:rsidRPr="00572BD1">
        <w:rPr>
          <w:rFonts w:ascii="Times New Roman" w:hAnsi="Times New Roman" w:cs="Times New Roman"/>
          <w:sz w:val="28"/>
          <w:szCs w:val="28"/>
        </w:rPr>
        <w:br/>
        <w:t>• Звезда надежды (Калининград, Россия)</w:t>
      </w:r>
      <w:r w:rsidRPr="00572BD1">
        <w:rPr>
          <w:rFonts w:ascii="Times New Roman" w:hAnsi="Times New Roman" w:cs="Times New Roman"/>
          <w:sz w:val="28"/>
          <w:szCs w:val="28"/>
        </w:rPr>
        <w:br/>
      </w:r>
      <w:r w:rsidRPr="00572B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2BD1">
        <w:rPr>
          <w:rFonts w:ascii="Times New Roman" w:hAnsi="Times New Roman" w:cs="Times New Roman"/>
          <w:sz w:val="28"/>
          <w:szCs w:val="28"/>
        </w:rPr>
        <w:t xml:space="preserve">Цель проекта - повышения конкурентоспособности, устойчивости и 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 цепочки создания ценности в туризме.</w:t>
      </w:r>
      <w:proofErr w:type="gramEnd"/>
      <w:r w:rsidRPr="00572BD1">
        <w:rPr>
          <w:rFonts w:ascii="Times New Roman" w:hAnsi="Times New Roman" w:cs="Times New Roman"/>
          <w:sz w:val="28"/>
          <w:szCs w:val="28"/>
        </w:rPr>
        <w:t xml:space="preserve"> Вклад в региональную реализацию национальных проектов РФ. Приоритет: экологический и культурный туризм. Основная цель - Выявить и предоставить финансовую поддержку лучшим проектам некоммерческих организаций, направленным на развитие женского предпринимательства и раскрытие потенциала туризма в районах реализации проекта. </w:t>
      </w:r>
    </w:p>
    <w:p w:rsidR="00507471" w:rsidRDefault="00507471" w:rsidP="00507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D1">
        <w:rPr>
          <w:rFonts w:ascii="Times New Roman" w:hAnsi="Times New Roman" w:cs="Times New Roman"/>
          <w:sz w:val="28"/>
          <w:szCs w:val="28"/>
        </w:rPr>
        <w:t>От МАУ «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>» был представлен проект "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Этнолаборатория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 «Хранители традиции»", заявитель - </w:t>
      </w:r>
      <w:hyperlink r:id="rId6" w:history="1">
        <w:r w:rsidRPr="00572B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Автономная некоммерческая организация «</w:t>
        </w:r>
        <w:proofErr w:type="spellStart"/>
        <w:r w:rsidRPr="00572B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Конди</w:t>
        </w:r>
        <w:proofErr w:type="spellEnd"/>
        <w:r w:rsidRPr="00572B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Pr="00572BD1">
        <w:rPr>
          <w:rFonts w:ascii="Times New Roman" w:hAnsi="Times New Roman" w:cs="Times New Roman"/>
          <w:sz w:val="28"/>
          <w:szCs w:val="28"/>
        </w:rPr>
        <w:t xml:space="preserve">. Цель проекта - сохранение и популяризация этнокультурного наследия карелов 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Сегозерья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этнолокальной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 группы коренного русского населения Медвежьегорского района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Карелия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заонежан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7471" w:rsidRDefault="00507471" w:rsidP="00507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D1">
        <w:rPr>
          <w:rFonts w:ascii="Times New Roman" w:hAnsi="Times New Roman" w:cs="Times New Roman"/>
          <w:sz w:val="28"/>
          <w:szCs w:val="28"/>
        </w:rPr>
        <w:t>Проект формирует общее информационно-культурное поле, раскрывающее богатую культуру района, стимулирует социаль</w:t>
      </w:r>
      <w:r>
        <w:rPr>
          <w:rFonts w:ascii="Times New Roman" w:hAnsi="Times New Roman" w:cs="Times New Roman"/>
          <w:sz w:val="28"/>
          <w:szCs w:val="28"/>
        </w:rPr>
        <w:t>ную активность молодежи, повысит</w:t>
      </w:r>
      <w:r w:rsidRPr="00572BD1">
        <w:rPr>
          <w:rFonts w:ascii="Times New Roman" w:hAnsi="Times New Roman" w:cs="Times New Roman"/>
          <w:sz w:val="28"/>
          <w:szCs w:val="28"/>
        </w:rPr>
        <w:t xml:space="preserve"> туристическ</w:t>
      </w:r>
      <w:r>
        <w:rPr>
          <w:rFonts w:ascii="Times New Roman" w:hAnsi="Times New Roman" w:cs="Times New Roman"/>
          <w:sz w:val="28"/>
          <w:szCs w:val="28"/>
        </w:rPr>
        <w:t>ую привлекательность поселений.</w:t>
      </w:r>
    </w:p>
    <w:p w:rsidR="00507471" w:rsidRPr="00572BD1" w:rsidRDefault="00507471" w:rsidP="00507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D1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будут созданы условия этнокультурного развития и содействие по сохранению и популяризации богатого наследия карелов 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Сегозерья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 и коренного русского населения 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Заонежья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471" w:rsidRDefault="00507471" w:rsidP="00507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2074D">
        <w:rPr>
          <w:rFonts w:ascii="Times New Roman" w:hAnsi="Times New Roman" w:cs="Times New Roman"/>
          <w:sz w:val="28"/>
          <w:szCs w:val="28"/>
        </w:rPr>
        <w:t xml:space="preserve">ля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2BD1">
        <w:rPr>
          <w:rFonts w:ascii="Times New Roman" w:hAnsi="Times New Roman" w:cs="Times New Roman"/>
          <w:sz w:val="28"/>
          <w:szCs w:val="28"/>
        </w:rPr>
        <w:t>роект "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Этнолаборатория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 «Хранители традиции»" получил 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572BD1">
        <w:rPr>
          <w:rFonts w:ascii="Times New Roman" w:hAnsi="Times New Roman" w:cs="Times New Roman"/>
          <w:sz w:val="28"/>
          <w:szCs w:val="28"/>
        </w:rPr>
        <w:t>500 тысяч рублей. В настоящее время идёт активная работа по освоению средств и реализации проекта.</w:t>
      </w:r>
    </w:p>
    <w:p w:rsidR="00507471" w:rsidRPr="0072338E" w:rsidRDefault="00507471" w:rsidP="00507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38E">
        <w:rPr>
          <w:rFonts w:ascii="Times New Roman" w:hAnsi="Times New Roman" w:cs="Times New Roman"/>
          <w:sz w:val="28"/>
          <w:szCs w:val="28"/>
        </w:rPr>
        <w:t>Также в 2021 году МАУ «</w:t>
      </w:r>
      <w:proofErr w:type="spellStart"/>
      <w:r w:rsidRPr="0072338E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72338E">
        <w:rPr>
          <w:rFonts w:ascii="Times New Roman" w:hAnsi="Times New Roman" w:cs="Times New Roman"/>
          <w:sz w:val="28"/>
          <w:szCs w:val="28"/>
        </w:rPr>
        <w:t>» участвовал в Программе поддержки местных инициатив в Республике Карелия с проектом «</w:t>
      </w:r>
      <w:proofErr w:type="spellStart"/>
      <w:r w:rsidRPr="0072338E">
        <w:rPr>
          <w:rFonts w:ascii="Times New Roman" w:hAnsi="Times New Roman" w:cs="Times New Roman"/>
          <w:sz w:val="28"/>
          <w:szCs w:val="28"/>
        </w:rPr>
        <w:t>Этнопарк</w:t>
      </w:r>
      <w:proofErr w:type="spellEnd"/>
      <w:r w:rsidRPr="0072338E">
        <w:rPr>
          <w:rFonts w:ascii="Times New Roman" w:hAnsi="Times New Roman" w:cs="Times New Roman"/>
          <w:sz w:val="28"/>
          <w:szCs w:val="28"/>
        </w:rPr>
        <w:t xml:space="preserve"> «Аллея былин»». </w:t>
      </w:r>
    </w:p>
    <w:p w:rsidR="00507471" w:rsidRDefault="00507471" w:rsidP="00507471">
      <w:pPr>
        <w:pStyle w:val="ConsPlusTitle"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Цель проекта: </w:t>
      </w:r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Создание </w:t>
      </w:r>
      <w:proofErr w:type="spellStart"/>
      <w:r w:rsidRPr="0072338E">
        <w:rPr>
          <w:rFonts w:ascii="Times New Roman" w:hAnsi="Times New Roman" w:cs="Times New Roman"/>
          <w:b w:val="0"/>
          <w:sz w:val="28"/>
          <w:szCs w:val="28"/>
        </w:rPr>
        <w:t>Этнопарка</w:t>
      </w:r>
      <w:proofErr w:type="spellEnd"/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 «Аллея былин» с целью популяризации  Медвежьегорского района, как территории, где были записаны все важные циклы русских былин, внесших неоценимый вклад в культуру России. Проведение курсов карельского языка.</w:t>
      </w:r>
    </w:p>
    <w:p w:rsidR="00507471" w:rsidRPr="0072338E" w:rsidRDefault="00507471" w:rsidP="00507471">
      <w:pPr>
        <w:pStyle w:val="ConsPlusTitle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Задачи проекта: </w:t>
      </w:r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1. Создание  комплекса - </w:t>
      </w:r>
      <w:proofErr w:type="spellStart"/>
      <w:r w:rsidRPr="0072338E">
        <w:rPr>
          <w:rFonts w:ascii="Times New Roman" w:hAnsi="Times New Roman" w:cs="Times New Roman"/>
          <w:b w:val="0"/>
          <w:sz w:val="28"/>
          <w:szCs w:val="28"/>
        </w:rPr>
        <w:t>Этнопарк</w:t>
      </w:r>
      <w:proofErr w:type="spellEnd"/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 «Аллея былин» на территории прилегающей к МАУ «МГЦК и</w:t>
      </w:r>
      <w:proofErr w:type="gramStart"/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Pr="0072338E">
        <w:rPr>
          <w:rFonts w:ascii="Times New Roman" w:hAnsi="Times New Roman" w:cs="Times New Roman"/>
          <w:b w:val="0"/>
          <w:sz w:val="28"/>
          <w:szCs w:val="28"/>
        </w:rPr>
        <w:t>», г. Медвежьегорск  с двумя зонами по функциональному назначению;</w:t>
      </w:r>
    </w:p>
    <w:p w:rsidR="00507471" w:rsidRDefault="00507471" w:rsidP="00507471">
      <w:pPr>
        <w:pStyle w:val="ConsPlusTitle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2338E">
        <w:rPr>
          <w:rFonts w:ascii="Times New Roman" w:hAnsi="Times New Roman" w:cs="Times New Roman"/>
          <w:b w:val="0"/>
          <w:sz w:val="28"/>
          <w:szCs w:val="28"/>
        </w:rPr>
        <w:t>. Проведение курсов к</w:t>
      </w:r>
      <w:r>
        <w:rPr>
          <w:rFonts w:ascii="Times New Roman" w:hAnsi="Times New Roman" w:cs="Times New Roman"/>
          <w:b w:val="0"/>
          <w:sz w:val="28"/>
          <w:szCs w:val="28"/>
        </w:rPr>
        <w:t>арельского языка для школьников.</w:t>
      </w:r>
    </w:p>
    <w:p w:rsidR="00507471" w:rsidRDefault="00507471" w:rsidP="00507471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916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Данный проект и его мероприятия направлены на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создание  комплексного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Э</w:t>
      </w:r>
      <w:r w:rsidRPr="009A3CCB">
        <w:rPr>
          <w:rFonts w:ascii="Times New Roman" w:hAnsi="Times New Roman" w:cs="Times New Roman"/>
          <w:b w:val="0"/>
          <w:sz w:val="28"/>
          <w:szCs w:val="28"/>
          <w:lang w:eastAsia="en-US"/>
        </w:rPr>
        <w:t>тнопарк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- </w:t>
      </w:r>
      <w:r w:rsidRPr="009A3CC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парк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Pr="009A3CC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отдыха, в котором можно познак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омиться с былинным наследием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Заонежья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Медвежьегорского района, а также создание площадки для мероприятий, проводимых с этой целью</w:t>
      </w:r>
      <w:r w:rsidRPr="009A3CCB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507471" w:rsidRDefault="00507471" w:rsidP="00507471">
      <w:pPr>
        <w:pStyle w:val="ConsPlusTitle"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6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Проект сформирует общее информационно-культурное поле, раскрывающее богатую культуру района, стимулирует социальную активность молодежи, повысит туристическую привлекательность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Медвежьегорска</w:t>
      </w:r>
      <w:r w:rsidRPr="0009164C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507471" w:rsidRDefault="00507471" w:rsidP="00507471">
      <w:pPr>
        <w:pStyle w:val="ConsPlusTitle"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Запрашиваемая сумма гранта – 2 080 000 рублей.</w:t>
      </w:r>
    </w:p>
    <w:p w:rsidR="00507471" w:rsidRDefault="00507471" w:rsidP="00507471">
      <w:pPr>
        <w:pStyle w:val="ConsPlusTitle"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Итоги конкурса будут подведены в конце февраля 2022 года.</w:t>
      </w:r>
    </w:p>
    <w:p w:rsidR="00705807" w:rsidRPr="00705807" w:rsidRDefault="00705807" w:rsidP="00DA18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</w:p>
    <w:sectPr w:rsidR="00705807" w:rsidRPr="0070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8B1"/>
    <w:multiLevelType w:val="multilevel"/>
    <w:tmpl w:val="C264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71FAE"/>
    <w:multiLevelType w:val="multilevel"/>
    <w:tmpl w:val="3EDA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50D15"/>
    <w:multiLevelType w:val="multilevel"/>
    <w:tmpl w:val="361C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22179"/>
    <w:multiLevelType w:val="multilevel"/>
    <w:tmpl w:val="B7A8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A3"/>
    <w:rsid w:val="00507471"/>
    <w:rsid w:val="005D3AD5"/>
    <w:rsid w:val="005F3EA3"/>
    <w:rsid w:val="00705807"/>
    <w:rsid w:val="00954070"/>
    <w:rsid w:val="009E72BD"/>
    <w:rsid w:val="00D86B1C"/>
    <w:rsid w:val="00DA18E8"/>
    <w:rsid w:val="00E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71"/>
  </w:style>
  <w:style w:type="paragraph" w:styleId="3">
    <w:name w:val="heading 3"/>
    <w:basedOn w:val="a"/>
    <w:link w:val="30"/>
    <w:uiPriority w:val="9"/>
    <w:qFormat/>
    <w:rsid w:val="00D8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B1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86B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86B1C"/>
    <w:rPr>
      <w:b/>
      <w:bCs/>
    </w:rPr>
  </w:style>
  <w:style w:type="character" w:styleId="a6">
    <w:name w:val="Hyperlink"/>
    <w:basedOn w:val="a0"/>
    <w:uiPriority w:val="99"/>
    <w:unhideWhenUsed/>
    <w:rsid w:val="00D86B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B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74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71"/>
  </w:style>
  <w:style w:type="paragraph" w:styleId="3">
    <w:name w:val="heading 3"/>
    <w:basedOn w:val="a"/>
    <w:link w:val="30"/>
    <w:uiPriority w:val="9"/>
    <w:qFormat/>
    <w:rsid w:val="00D8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B1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86B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86B1C"/>
    <w:rPr>
      <w:b/>
      <w:bCs/>
    </w:rPr>
  </w:style>
  <w:style w:type="character" w:styleId="a6">
    <w:name w:val="Hyperlink"/>
    <w:basedOn w:val="a0"/>
    <w:uiPriority w:val="99"/>
    <w:unhideWhenUsed/>
    <w:rsid w:val="00D86B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B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74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6963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2023-07-07T08:22:00Z</cp:lastPrinted>
  <dcterms:created xsi:type="dcterms:W3CDTF">2023-07-12T12:36:00Z</dcterms:created>
  <dcterms:modified xsi:type="dcterms:W3CDTF">2023-07-12T12:36:00Z</dcterms:modified>
</cp:coreProperties>
</file>